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B7A27" w14:textId="77777777" w:rsidR="008930E7" w:rsidRDefault="008930E7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0C7FF98B" w14:textId="77777777" w:rsidR="00A869CF" w:rsidRDefault="00042D4A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PROTOCOL</w:t>
      </w:r>
      <w:r w:rsidR="0068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1A53CD4" w14:textId="2DC227DC" w:rsidR="007A5798" w:rsidRDefault="00683920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42D4A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MINIST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RY OF HEALTH OF </w:t>
      </w:r>
      <w:r w:rsidR="001874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REPUBLIC OF </w:t>
      </w:r>
      <w:r w:rsidR="00042D4A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TURKEY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42D4A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USHAŞ INTERNATIONAL HEALTH SERVICES INC.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165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NON-PROFIT (NON-COMMERCIAL) LEGAL ENTITY </w:t>
      </w:r>
      <w:r w:rsidR="00416553" w:rsidRPr="00416553">
        <w:rPr>
          <w:rFonts w:ascii="Times New Roman" w:hAnsi="Times New Roman" w:cs="Times New Roman"/>
          <w:b/>
          <w:sz w:val="24"/>
          <w:szCs w:val="24"/>
          <w:lang w:val="en-US"/>
        </w:rPr>
        <w:t>GEORGIAN</w:t>
      </w:r>
      <w:r w:rsidR="004165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MEDICAL HOLDING </w:t>
      </w:r>
      <w:r w:rsidR="0021276E">
        <w:rPr>
          <w:rFonts w:ascii="Times New Roman" w:hAnsi="Times New Roman" w:cs="Times New Roman"/>
          <w:b/>
          <w:sz w:val="24"/>
          <w:szCs w:val="24"/>
          <w:lang w:val="en-US"/>
        </w:rPr>
        <w:t>UNDER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="00756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INTERNALLY DISPLACED PERSONS FROM THE OCCUPIED TERRITORIES, LABOUR, HEALTH AND SOCIAL AFFAIRS OF GEORGIA </w:t>
      </w:r>
      <w:r w:rsidR="00042D4A" w:rsidRPr="00683920">
        <w:rPr>
          <w:rFonts w:ascii="Times New Roman" w:hAnsi="Times New Roman" w:cs="Times New Roman"/>
          <w:b/>
          <w:sz w:val="24"/>
          <w:szCs w:val="24"/>
          <w:lang w:val="en-US"/>
        </w:rPr>
        <w:t>ON COOPERATION IN THE FIELD OF HEALTH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4D68">
        <w:rPr>
          <w:rFonts w:ascii="Times New Roman" w:hAnsi="Times New Roman" w:cs="Times New Roman"/>
          <w:b/>
          <w:sz w:val="24"/>
          <w:szCs w:val="24"/>
          <w:lang w:val="en-US"/>
        </w:rPr>
        <w:t>CARE</w:t>
      </w:r>
    </w:p>
    <w:p w14:paraId="0B1B5C66" w14:textId="77777777" w:rsidR="007A5798" w:rsidRPr="007A5798" w:rsidRDefault="007A5798" w:rsidP="007A57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B45E31" w14:textId="77777777" w:rsidR="007E1467" w:rsidRPr="001F1E3E" w:rsidRDefault="007E1467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1. Parties </w:t>
      </w:r>
    </w:p>
    <w:p w14:paraId="298E4CED" w14:textId="7C8CFE6C" w:rsidR="00042D4A" w:rsidRPr="007A5798" w:rsidRDefault="00042D4A" w:rsidP="007A57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USHA</w:t>
      </w:r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International Health Services Inc. on behalf of the Ministry of H</w:t>
      </w:r>
      <w:r w:rsidR="00186526">
        <w:rPr>
          <w:rFonts w:ascii="Times New Roman" w:hAnsi="Times New Roman" w:cs="Times New Roman"/>
          <w:sz w:val="24"/>
          <w:szCs w:val="24"/>
          <w:lang w:val="en-US"/>
        </w:rPr>
        <w:t>ealth of the Republic of Turkey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16553" w:rsidRPr="00416553">
        <w:rPr>
          <w:rFonts w:ascii="Times New Roman" w:hAnsi="Times New Roman" w:cs="Times New Roman"/>
          <w:sz w:val="24"/>
          <w:szCs w:val="24"/>
          <w:lang w:val="en-US"/>
        </w:rPr>
        <w:t>Non-profit (non-commercial) Legal Entity</w:t>
      </w:r>
      <w:r w:rsidR="00224B22">
        <w:rPr>
          <w:rFonts w:ascii="Times New Roman" w:hAnsi="Times New Roman" w:cs="Times New Roman"/>
          <w:sz w:val="24"/>
          <w:szCs w:val="24"/>
          <w:lang w:val="en-US"/>
        </w:rPr>
        <w:t xml:space="preserve"> Georgia</w:t>
      </w:r>
      <w:r w:rsidR="00D525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16553">
        <w:rPr>
          <w:rStyle w:val="st"/>
        </w:rPr>
        <w:t xml:space="preserve"> 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Medical Holding </w:t>
      </w:r>
      <w:r w:rsidR="0021276E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73599">
        <w:rPr>
          <w:rFonts w:ascii="Times New Roman" w:hAnsi="Times New Roman" w:cs="Times New Roman"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Internally Displaced Persons from the Occupied Territories, Labour, Health and Social Affairs of Georgia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Parties. The Parties have agreed 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2D4A" w:rsidRPr="001F1E3E" w14:paraId="6EF844CE" w14:textId="77777777" w:rsidTr="00FF69D9">
        <w:tc>
          <w:tcPr>
            <w:tcW w:w="1980" w:type="dxa"/>
          </w:tcPr>
          <w:p w14:paraId="5329F2BE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B524A4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Health Services Inc.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57E761DB" w14:textId="77777777" w:rsidTr="00FF69D9">
        <w:tc>
          <w:tcPr>
            <w:tcW w:w="1980" w:type="dxa"/>
          </w:tcPr>
          <w:p w14:paraId="457489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22D82837" w14:textId="77777777" w:rsidR="00042D4A" w:rsidRDefault="00042D4A" w:rsidP="0068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8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niversiteler Mah. 6001 Caddesi, Dumlupınar Blv. No: 9 Kat: 8 06800</w:t>
            </w:r>
          </w:p>
          <w:p w14:paraId="598B812C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Cankaya ANKARA </w:t>
            </w:r>
          </w:p>
        </w:tc>
      </w:tr>
      <w:tr w:rsidR="00042D4A" w:rsidRPr="001F1E3E" w14:paraId="64E73139" w14:textId="77777777" w:rsidTr="00FF69D9">
        <w:tc>
          <w:tcPr>
            <w:tcW w:w="1980" w:type="dxa"/>
          </w:tcPr>
          <w:p w14:paraId="62A1E579" w14:textId="77777777" w:rsidR="00042D4A" w:rsidRPr="001F1E3E" w:rsidRDefault="002D5B81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77ED47C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30</w:t>
            </w:r>
          </w:p>
        </w:tc>
      </w:tr>
      <w:tr w:rsidR="00042D4A" w:rsidRPr="001F1E3E" w14:paraId="120F8046" w14:textId="77777777" w:rsidTr="00FF69D9">
        <w:tc>
          <w:tcPr>
            <w:tcW w:w="1980" w:type="dxa"/>
          </w:tcPr>
          <w:p w14:paraId="25E2F497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7082" w:type="dxa"/>
          </w:tcPr>
          <w:p w14:paraId="0ECE0E83" w14:textId="77777777" w:rsidR="00042D4A" w:rsidRPr="001F1E3E" w:rsidRDefault="00042D4A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311937" w:rsidRPr="007A6F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info@ushas.com.tr</w:t>
              </w:r>
            </w:hyperlink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6C7F4450" w14:textId="77777777" w:rsidTr="00FF69D9">
        <w:tc>
          <w:tcPr>
            <w:tcW w:w="1980" w:type="dxa"/>
          </w:tcPr>
          <w:p w14:paraId="77B8B83F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04813948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321D785C" w14:textId="77777777" w:rsidTr="00FF69D9">
        <w:tc>
          <w:tcPr>
            <w:tcW w:w="1980" w:type="dxa"/>
          </w:tcPr>
          <w:p w14:paraId="696CA400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7DC866B" w14:textId="02972FAF" w:rsidR="00042D4A" w:rsidRPr="00C0756F" w:rsidRDefault="00A869CF" w:rsidP="00224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224B22" w:rsidRPr="00224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Non-profit (non-commercial) Legal Entity Georgia</w:t>
            </w:r>
            <w:r w:rsidR="00501B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224B22" w:rsidRPr="00224B22">
              <w:rPr>
                <w:rStyle w:val="st"/>
                <w:b/>
              </w:rPr>
              <w:t xml:space="preserve"> </w:t>
            </w:r>
            <w:r w:rsidR="00224B22" w:rsidRPr="00224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Medical Holding</w:t>
            </w:r>
            <w:r w:rsidR="00224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07EF6D42" w14:textId="77777777" w:rsidTr="00FF69D9">
        <w:tc>
          <w:tcPr>
            <w:tcW w:w="1980" w:type="dxa"/>
          </w:tcPr>
          <w:p w14:paraId="2F9F31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09471B4F" w14:textId="77777777" w:rsidR="00042D4A" w:rsidRPr="00D525FD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 Ak. Tsereteli ave., 0159 Tbilisi, Georgia</w:t>
            </w:r>
          </w:p>
        </w:tc>
      </w:tr>
      <w:tr w:rsidR="00042D4A" w:rsidRPr="001F1E3E" w14:paraId="0B8017D3" w14:textId="77777777" w:rsidTr="00FF69D9">
        <w:tc>
          <w:tcPr>
            <w:tcW w:w="1980" w:type="dxa"/>
          </w:tcPr>
          <w:p w14:paraId="073F425D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20E1A4E8" w14:textId="77777777" w:rsidR="00042D4A" w:rsidRPr="00D525FD" w:rsidRDefault="00042D4A" w:rsidP="00D525FD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+995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577</w:t>
            </w:r>
            <w:r w:rsidR="00D525FD">
              <w:rPr>
                <w:rFonts w:ascii="Sylfaen" w:eastAsia="Times New Roman" w:hAnsi="Sylfaen" w:cs="Times New Roman"/>
                <w:bCs/>
                <w:lang w:val="en-US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49</w:t>
            </w:r>
            <w:r w:rsidR="00D525FD">
              <w:rPr>
                <w:rFonts w:ascii="Sylfaen" w:eastAsia="Times New Roman" w:hAnsi="Sylfaen" w:cs="Times New Roman"/>
                <w:bCs/>
                <w:lang w:val="en-US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44</w:t>
            </w:r>
            <w:r w:rsidR="00D525FD">
              <w:rPr>
                <w:rFonts w:ascii="Sylfaen" w:eastAsia="Times New Roman" w:hAnsi="Sylfaen" w:cs="Times New Roman"/>
                <w:bCs/>
                <w:lang w:val="en-US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49</w:t>
            </w:r>
          </w:p>
        </w:tc>
      </w:tr>
      <w:tr w:rsidR="00042D4A" w:rsidRPr="001F1E3E" w14:paraId="70B8A70E" w14:textId="77777777" w:rsidTr="00FF69D9">
        <w:tc>
          <w:tcPr>
            <w:tcW w:w="1980" w:type="dxa"/>
          </w:tcPr>
          <w:p w14:paraId="3D00687D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7082" w:type="dxa"/>
          </w:tcPr>
          <w:p w14:paraId="53B5638B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D525FD" w:rsidRPr="002B0399">
                <w:rPr>
                  <w:rStyle w:val="Hyperlink"/>
                  <w:rFonts w:ascii="Sylfaen" w:eastAsia="Times New Roman" w:hAnsi="Sylfaen"/>
                </w:rPr>
                <w:t>chogovadzegeorge@gmail.com</w:t>
              </w:r>
            </w:hyperlink>
            <w:r w:rsidR="00D525FD" w:rsidRPr="002B0399">
              <w:rPr>
                <w:rFonts w:ascii="Sylfaen" w:eastAsia="Times New Roman" w:hAnsi="Sylfaen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</w:p>
        </w:tc>
      </w:tr>
    </w:tbl>
    <w:p w14:paraId="76EDC2F0" w14:textId="77777777" w:rsidR="00042D4A" w:rsidRPr="00501B3C" w:rsidRDefault="00042D4A" w:rsidP="00042D4A">
      <w:pPr>
        <w:jc w:val="both"/>
        <w:rPr>
          <w:rFonts w:ascii="Sylfaen" w:hAnsi="Sylfaen" w:cs="Times New Roman"/>
          <w:sz w:val="24"/>
          <w:szCs w:val="24"/>
          <w:lang w:val="en-US"/>
        </w:rPr>
      </w:pPr>
    </w:p>
    <w:p w14:paraId="1A5C5EF6" w14:textId="77777777" w:rsidR="00DE3B5D" w:rsidRPr="001F1E3E" w:rsidRDefault="00DE3B5D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2. Objective </w:t>
      </w:r>
    </w:p>
    <w:p w14:paraId="6DF938E3" w14:textId="3AD8B282" w:rsidR="00A869CF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This Protocol aims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 xml:space="preserve"> to provide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efficient use of the existing potential between the Parties in the field of health </w:t>
      </w:r>
      <w:r w:rsidR="00D74D68"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and enhanc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9CF">
        <w:rPr>
          <w:rFonts w:ascii="Times New Roman" w:hAnsi="Times New Roman" w:cs="Times New Roman"/>
          <w:sz w:val="24"/>
          <w:szCs w:val="24"/>
          <w:lang w:val="en-US"/>
        </w:rPr>
        <w:t xml:space="preserve">mutual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cooperation</w:t>
      </w:r>
      <w:r w:rsidR="00A869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149240" w14:textId="77777777" w:rsidR="00A869CF" w:rsidRDefault="00DE3B5D" w:rsidP="001F1E3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3. Areas of Cooperation </w:t>
      </w:r>
    </w:p>
    <w:p w14:paraId="7AEEEA8F" w14:textId="6DFEEADD" w:rsidR="00DE3B5D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Parties</w:t>
      </w:r>
      <w:r w:rsidR="0018744D">
        <w:rPr>
          <w:rFonts w:ascii="Times New Roman" w:hAnsi="Times New Roman" w:cs="Times New Roman"/>
          <w:sz w:val="24"/>
          <w:szCs w:val="24"/>
          <w:lang w:val="en-US"/>
        </w:rPr>
        <w:t>, within the scope of their competencies,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cooperate in the areas below</w:t>
      </w:r>
      <w:r w:rsidR="00450D2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CF4EC6" w14:textId="0F69BE86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>1) Developing projects on mutually agreed issues in health care field</w:t>
      </w:r>
      <w:r w:rsidR="00862343">
        <w:rPr>
          <w:rFonts w:ascii="Sylfaen" w:hAnsi="Sylfaen" w:cs="Times New Roman"/>
          <w:sz w:val="24"/>
          <w:szCs w:val="24"/>
          <w:lang w:val="en-US"/>
        </w:rPr>
        <w:t>;</w:t>
      </w:r>
    </w:p>
    <w:p w14:paraId="240DE4D6" w14:textId="66BEDB57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 xml:space="preserve">2) </w:t>
      </w:r>
      <w:r w:rsidR="00450D20">
        <w:rPr>
          <w:rFonts w:ascii="Sylfaen" w:hAnsi="Sylfaen" w:cs="Times New Roman"/>
          <w:sz w:val="24"/>
          <w:szCs w:val="24"/>
          <w:lang w:val="en-US"/>
        </w:rPr>
        <w:t>Promoting</w:t>
      </w:r>
      <w:r w:rsidRPr="00151379">
        <w:rPr>
          <w:rFonts w:ascii="Sylfaen" w:hAnsi="Sylfaen" w:cs="Times New Roman"/>
          <w:sz w:val="24"/>
          <w:szCs w:val="24"/>
          <w:lang w:val="en-US"/>
        </w:rPr>
        <w:t xml:space="preserve"> intermediary activities related to health tourism</w:t>
      </w:r>
      <w:r w:rsidR="00450D20">
        <w:rPr>
          <w:rFonts w:ascii="Sylfaen" w:hAnsi="Sylfaen" w:cs="Times New Roman"/>
          <w:sz w:val="24"/>
          <w:szCs w:val="24"/>
          <w:lang w:val="en-US"/>
        </w:rPr>
        <w:t xml:space="preserve"> and </w:t>
      </w:r>
      <w:r w:rsidR="00450D20" w:rsidRPr="001F1E3E">
        <w:rPr>
          <w:rFonts w:ascii="Times New Roman" w:hAnsi="Times New Roman" w:cs="Times New Roman"/>
          <w:sz w:val="24"/>
          <w:szCs w:val="24"/>
          <w:lang w:val="en-US"/>
        </w:rPr>
        <w:t>health vocational education tourism</w:t>
      </w:r>
      <w:r w:rsidR="0086234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410B697" w14:textId="42F18F71" w:rsid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>3) Exchange information and best practices about the new medical technologies and innovations in the field of health care and pharmacy</w:t>
      </w:r>
      <w:r w:rsidR="00862343">
        <w:rPr>
          <w:rFonts w:ascii="Sylfaen" w:hAnsi="Sylfaen" w:cs="Times New Roman"/>
          <w:sz w:val="24"/>
          <w:szCs w:val="24"/>
          <w:lang w:val="en-US"/>
        </w:rPr>
        <w:t>;</w:t>
      </w:r>
      <w:r w:rsidRPr="00151379">
        <w:rPr>
          <w:rFonts w:ascii="Sylfaen" w:hAnsi="Sylfaen" w:cs="Times New Roman"/>
          <w:sz w:val="24"/>
          <w:szCs w:val="24"/>
          <w:lang w:val="en-US"/>
        </w:rPr>
        <w:t xml:space="preserve"> </w:t>
      </w:r>
    </w:p>
    <w:p w14:paraId="5AF1415D" w14:textId="4818BF09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>
        <w:rPr>
          <w:rFonts w:ascii="Sylfaen" w:hAnsi="Sylfaen" w:cs="Times New Roman"/>
          <w:sz w:val="24"/>
          <w:szCs w:val="24"/>
          <w:lang w:val="en-US"/>
        </w:rPr>
        <w:t xml:space="preserve">4) </w:t>
      </w:r>
      <w:r w:rsidR="00450D20">
        <w:rPr>
          <w:rFonts w:ascii="Sylfaen" w:hAnsi="Sylfaen" w:cs="Times New Roman"/>
          <w:sz w:val="24"/>
          <w:szCs w:val="24"/>
          <w:lang w:val="en-US"/>
        </w:rPr>
        <w:t>Develop cooperation</w:t>
      </w:r>
      <w:r>
        <w:rPr>
          <w:rFonts w:ascii="Sylfaen" w:hAnsi="Sylfaen" w:cs="Times New Roman"/>
          <w:sz w:val="24"/>
          <w:szCs w:val="24"/>
          <w:lang w:val="en-US"/>
        </w:rPr>
        <w:t xml:space="preserve"> related to the supply of the medicines, medical devices,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consumables</w:t>
      </w:r>
      <w:r w:rsidR="008623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1E4E13" w14:textId="50399852" w:rsidR="00151379" w:rsidRPr="001F1E3E" w:rsidRDefault="00151379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3BF11" w14:textId="77777777" w:rsidR="007A5798" w:rsidRPr="001F1E3E" w:rsidRDefault="007A5798" w:rsidP="007A57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5E737" w14:textId="77777777" w:rsidR="00DE3B5D" w:rsidRPr="001F1E3E" w:rsidRDefault="000C2583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4. Forms of Cooperation </w:t>
      </w:r>
    </w:p>
    <w:p w14:paraId="01E3DC03" w14:textId="7F205957" w:rsidR="000C2583" w:rsidRPr="001F1E3E" w:rsidRDefault="000C2583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prepare contract/contracts to </w:t>
      </w:r>
      <w:r w:rsidR="00DD26C2" w:rsidRPr="001F1E3E">
        <w:rPr>
          <w:rFonts w:ascii="Times New Roman" w:hAnsi="Times New Roman" w:cs="Times New Roman"/>
          <w:sz w:val="24"/>
          <w:szCs w:val="24"/>
          <w:lang w:val="en-US"/>
        </w:rPr>
        <w:t>mutually agree on the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details of the cooperation activities for any, several or all of the areas of cooperation listed in </w:t>
      </w:r>
      <w:r w:rsidR="002C2410" w:rsidRPr="001F1E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rticle 3. </w:t>
      </w:r>
    </w:p>
    <w:p w14:paraId="1D7C06F4" w14:textId="77777777" w:rsidR="00DD26C2" w:rsidRPr="001F1E3E" w:rsidRDefault="00DD26C2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5. Duration and Extension of the Protocol </w:t>
      </w:r>
    </w:p>
    <w:p w14:paraId="3A238A65" w14:textId="6A3D1B14" w:rsidR="002C2410" w:rsidRDefault="002C2410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remain in effect for a period of 3 (three) years, and may be terminated as of the expiration date provided that either Party expresses its intention to terminate the Protocol by giving the other Party a written notice at least 6 (six) months prior to the expiration date. In the absence of such notification,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renew automatically for a period of 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168B5">
        <w:rPr>
          <w:rFonts w:ascii="Times New Roman" w:hAnsi="Times New Roman" w:cs="Times New Roman"/>
          <w:sz w:val="24"/>
          <w:szCs w:val="24"/>
          <w:lang w:val="en-US"/>
        </w:rPr>
        <w:t>) year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under the same conditions. </w:t>
      </w:r>
    </w:p>
    <w:p w14:paraId="008127AD" w14:textId="77777777" w:rsidR="007A5798" w:rsidRPr="001F1E3E" w:rsidRDefault="007A5798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BC94C" w14:textId="77777777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6. Notifications </w:t>
      </w:r>
    </w:p>
    <w:p w14:paraId="0BC66452" w14:textId="6EA0C64B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All notices and other notifications under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be made to the addresses specified in Article 1 by registered mail or prepaid courier having international certification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, in return for the written proof of receipt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03589B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B22B3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7. Costs and Expenses </w:t>
      </w:r>
    </w:p>
    <w:p w14:paraId="351F188D" w14:textId="49DCDD6C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Each Party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assume their own direct and indirect costs and expenses arising from negotiations, preparation and finalization of this Protocol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 unless otherwise agreed between the Parties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FDA5E1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15540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8. Settlement of Disputes </w:t>
      </w:r>
    </w:p>
    <w:p w14:paraId="26C027AE" w14:textId="2B452A0B" w:rsidR="001F1E3E" w:rsidRDefault="00956409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Any dispute between the parties concerning the interpretation and or application of this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Protocol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be settled by mutual negotiation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BF173A" w14:textId="77777777" w:rsidR="00181907" w:rsidRPr="001F1E3E" w:rsidRDefault="00181907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9. Enforcement </w:t>
      </w:r>
    </w:p>
    <w:p w14:paraId="21EADDD2" w14:textId="77777777" w:rsidR="002473EE" w:rsidRPr="00683920" w:rsidRDefault="00683920" w:rsidP="00276B00">
      <w:pPr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>Consisting of 9 (nine) articles, this Protocol is done in duplicate in English, all texts being signed by the authorized signatories of the Parties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on …/…/……</w:t>
      </w: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and enters into for</w:t>
      </w:r>
      <w:r w:rsidR="00276B00">
        <w:rPr>
          <w:rFonts w:ascii="Times New Roman" w:hAnsi="Times New Roman" w:cs="Times New Roman"/>
          <w:w w:val="105"/>
          <w:sz w:val="24"/>
          <w:szCs w:val="24"/>
          <w:lang w:val="en-US"/>
        </w:rPr>
        <w:t>ce as of the date of signature.</w:t>
      </w:r>
    </w:p>
    <w:p w14:paraId="4A4C7B49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F552B6" w14:paraId="4E46D324" w14:textId="77777777" w:rsidTr="001F7E69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2699F" w14:textId="77777777" w:rsidR="00F552B6" w:rsidRPr="005B6D38" w:rsidRDefault="00F552B6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8E6">
              <w:rPr>
                <w:rFonts w:ascii="Times New Roman" w:eastAsia="Times New Roman" w:hAnsi="Times New Roman" w:cs="Times New Roman"/>
                <w:b/>
                <w:sz w:val="24"/>
              </w:rPr>
              <w:t>For: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43A76" w:rsidRPr="005B6D38">
              <w:rPr>
                <w:rFonts w:ascii="Times New Roman" w:eastAsia="Times New Roman" w:hAnsi="Times New Roman" w:cs="Times New Roman"/>
                <w:sz w:val="24"/>
              </w:rPr>
              <w:t>USHAŞ</w:t>
            </w:r>
            <w:r w:rsidRPr="005B6D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3AEB41" w14:textId="77777777" w:rsidR="00F552B6" w:rsidRPr="005B6D38" w:rsidRDefault="007A5798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Ministry of Health of</w:t>
            </w:r>
            <w:r w:rsidR="00F552B6" w:rsidRPr="005B6D38">
              <w:rPr>
                <w:rFonts w:ascii="Times New Roman" w:eastAsia="Times New Roman" w:hAnsi="Times New Roman" w:cs="Times New Roman"/>
                <w:sz w:val="24"/>
              </w:rPr>
              <w:t xml:space="preserve"> Republic of Turkey </w:t>
            </w:r>
          </w:p>
          <w:p w14:paraId="115FE512" w14:textId="77777777" w:rsidR="005B6D38" w:rsidRPr="005B6D38" w:rsidRDefault="005B6D38" w:rsidP="001F7E69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14:paraId="26E3AFD1" w14:textId="77777777"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DCBB52" w14:textId="77777777"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14:paraId="3A0AFCD3" w14:textId="77777777" w:rsidR="00F552B6" w:rsidRPr="00683920" w:rsidRDefault="00F552B6" w:rsidP="0068392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4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4A548" w14:textId="77777777" w:rsidR="00862343" w:rsidRDefault="00F552B6" w:rsidP="001F7E6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D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For: </w:t>
            </w:r>
            <w:r w:rsidR="00592043">
              <w:rPr>
                <w:rFonts w:ascii="Times New Roman" w:eastAsia="Times New Roman" w:hAnsi="Times New Roman" w:cs="Times New Roman"/>
                <w:b/>
                <w:sz w:val="24"/>
              </w:rPr>
              <w:t>Georgian</w:t>
            </w:r>
            <w:r w:rsidR="00B548B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0629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Medical Holding of the Ministry of Internally Displaced Persons from the Occupied Territories, Labour, Health and Social Affairs of Georgia </w:t>
            </w:r>
          </w:p>
          <w:p w14:paraId="45E635BD" w14:textId="6BAD6C20" w:rsidR="00F552B6" w:rsidRDefault="00F552B6" w:rsidP="001F7E6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862343">
              <w:rPr>
                <w:rFonts w:ascii="Times New Roman" w:eastAsia="Times New Roman" w:hAnsi="Times New Roman" w:cs="Times New Roman"/>
                <w:sz w:val="24"/>
              </w:rPr>
              <w:t>Giorgi Chogovadze</w:t>
            </w:r>
          </w:p>
          <w:p w14:paraId="2BA87AC3" w14:textId="402AEE47" w:rsidR="00F552B6" w:rsidRDefault="00F552B6" w:rsidP="00F552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8623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 w:rsidR="00862343" w:rsidRPr="00862343">
              <w:rPr>
                <w:rFonts w:ascii="Times New Roman" w:eastAsia="Times New Roman" w:hAnsi="Times New Roman" w:cs="Times New Roman"/>
                <w:sz w:val="24"/>
              </w:rPr>
              <w:t>Director</w:t>
            </w:r>
          </w:p>
          <w:p w14:paraId="797A6247" w14:textId="77777777" w:rsidR="00F552B6" w:rsidRDefault="00F552B6" w:rsidP="001F7E6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67193D05" w14:textId="77777777" w:rsidR="00F552B6" w:rsidRDefault="00F552B6" w:rsidP="001F7E69"/>
        </w:tc>
      </w:tr>
    </w:tbl>
    <w:p w14:paraId="0E1EDC41" w14:textId="77777777" w:rsidR="00DD26C2" w:rsidRPr="001F1E3E" w:rsidRDefault="00DD26C2" w:rsidP="00B806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6C2" w:rsidRPr="001F1E3E" w:rsidSect="00683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0613C"/>
    <w:multiLevelType w:val="hybridMultilevel"/>
    <w:tmpl w:val="2B2A4A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67"/>
    <w:rsid w:val="00000655"/>
    <w:rsid w:val="00042D4A"/>
    <w:rsid w:val="0006297B"/>
    <w:rsid w:val="000B44B1"/>
    <w:rsid w:val="000C2583"/>
    <w:rsid w:val="000F4E6C"/>
    <w:rsid w:val="00104D9D"/>
    <w:rsid w:val="00116621"/>
    <w:rsid w:val="001212F5"/>
    <w:rsid w:val="00151379"/>
    <w:rsid w:val="001603D8"/>
    <w:rsid w:val="00181907"/>
    <w:rsid w:val="00186526"/>
    <w:rsid w:val="00186AB4"/>
    <w:rsid w:val="0018744D"/>
    <w:rsid w:val="001879C3"/>
    <w:rsid w:val="001950AD"/>
    <w:rsid w:val="001F1E3E"/>
    <w:rsid w:val="001F4780"/>
    <w:rsid w:val="001F64A8"/>
    <w:rsid w:val="0021276E"/>
    <w:rsid w:val="00220D2A"/>
    <w:rsid w:val="00224B22"/>
    <w:rsid w:val="00226776"/>
    <w:rsid w:val="002473EE"/>
    <w:rsid w:val="00252D79"/>
    <w:rsid w:val="00276B00"/>
    <w:rsid w:val="002A141F"/>
    <w:rsid w:val="002C2410"/>
    <w:rsid w:val="002D3370"/>
    <w:rsid w:val="002D5B81"/>
    <w:rsid w:val="00311937"/>
    <w:rsid w:val="00317D31"/>
    <w:rsid w:val="003F6F23"/>
    <w:rsid w:val="00406478"/>
    <w:rsid w:val="00412D53"/>
    <w:rsid w:val="00416553"/>
    <w:rsid w:val="00442FC5"/>
    <w:rsid w:val="00443A76"/>
    <w:rsid w:val="00450D20"/>
    <w:rsid w:val="00485D2F"/>
    <w:rsid w:val="00501B3C"/>
    <w:rsid w:val="005640B3"/>
    <w:rsid w:val="00585A4A"/>
    <w:rsid w:val="00592043"/>
    <w:rsid w:val="005B6D38"/>
    <w:rsid w:val="006168B5"/>
    <w:rsid w:val="00683920"/>
    <w:rsid w:val="006858A9"/>
    <w:rsid w:val="0068780A"/>
    <w:rsid w:val="006F5841"/>
    <w:rsid w:val="006F7802"/>
    <w:rsid w:val="00702A1D"/>
    <w:rsid w:val="00731C4F"/>
    <w:rsid w:val="0075635B"/>
    <w:rsid w:val="007733BA"/>
    <w:rsid w:val="00774804"/>
    <w:rsid w:val="007A5798"/>
    <w:rsid w:val="007D2A64"/>
    <w:rsid w:val="007E1467"/>
    <w:rsid w:val="008158E6"/>
    <w:rsid w:val="00862343"/>
    <w:rsid w:val="00872D13"/>
    <w:rsid w:val="008930E7"/>
    <w:rsid w:val="008E42D6"/>
    <w:rsid w:val="0090634B"/>
    <w:rsid w:val="009174F8"/>
    <w:rsid w:val="00956409"/>
    <w:rsid w:val="00973599"/>
    <w:rsid w:val="00985BCC"/>
    <w:rsid w:val="00A17304"/>
    <w:rsid w:val="00A46315"/>
    <w:rsid w:val="00A869CF"/>
    <w:rsid w:val="00B23341"/>
    <w:rsid w:val="00B516E9"/>
    <w:rsid w:val="00B548B4"/>
    <w:rsid w:val="00B60F97"/>
    <w:rsid w:val="00B65453"/>
    <w:rsid w:val="00B8063A"/>
    <w:rsid w:val="00BA6DBF"/>
    <w:rsid w:val="00C0756F"/>
    <w:rsid w:val="00C63738"/>
    <w:rsid w:val="00CB3ECA"/>
    <w:rsid w:val="00CF7041"/>
    <w:rsid w:val="00D342E5"/>
    <w:rsid w:val="00D525FD"/>
    <w:rsid w:val="00D74D68"/>
    <w:rsid w:val="00D77938"/>
    <w:rsid w:val="00DB4552"/>
    <w:rsid w:val="00DD26C2"/>
    <w:rsid w:val="00DE3B5D"/>
    <w:rsid w:val="00E95FB8"/>
    <w:rsid w:val="00EA2153"/>
    <w:rsid w:val="00F01FC8"/>
    <w:rsid w:val="00F130D5"/>
    <w:rsid w:val="00F54F33"/>
    <w:rsid w:val="00F552B6"/>
    <w:rsid w:val="00FA7B76"/>
    <w:rsid w:val="00FB3C9C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E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govadzegeorg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ushas.com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9BF8-9BF4-4E13-9B9C-1E66B08A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SEVİM BÖRKLÜCE</dc:creator>
  <cp:lastModifiedBy>user</cp:lastModifiedBy>
  <cp:revision>2</cp:revision>
  <cp:lastPrinted>2020-03-13T10:20:00Z</cp:lastPrinted>
  <dcterms:created xsi:type="dcterms:W3CDTF">2020-05-24T17:22:00Z</dcterms:created>
  <dcterms:modified xsi:type="dcterms:W3CDTF">2020-05-24T17:22:00Z</dcterms:modified>
</cp:coreProperties>
</file>